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76AB2F" w14:textId="6EC1B7EA" w:rsidR="008D66BC" w:rsidRDefault="00B12809">
      <w:r>
        <w:t>EXO-REFERENCIAS AUTOSÓMICAS</w:t>
      </w:r>
    </w:p>
    <w:p w14:paraId="18B98FF6" w14:textId="21D47EE6" w:rsidR="00B12809" w:rsidRDefault="00B12809"/>
    <w:p w14:paraId="70150FAC" w14:textId="411F23C6" w:rsidR="00B12809" w:rsidRDefault="00B12809">
      <w:r>
        <w:t>El modelo tridimensional de los ácidos nucleicos no es otra cosa que la analogía del relato configurada en una película fitogenética. En términos poliméricos, se refiere a la configuración celuloide de la reproducción, esto aludiendo a métodos obsoletos de corte exonucléicos</w:t>
      </w:r>
      <w:r w:rsidR="00E47C08">
        <w:t xml:space="preserve"> que restituyen segmentos codificados de los órganos de la percepción. Las alucinaciones, producto de estas distopías contemporáneas configuran una estructura de pensamiento cinematográfico que ha sufrido procesos de edición cristalográfica con un rendimiento de &lt; 0.</w:t>
      </w:r>
      <w:r w:rsidR="006B5E97">
        <w:t>1</w:t>
      </w:r>
      <w:r w:rsidR="00E47C08">
        <w:t xml:space="preserve">%. </w:t>
      </w:r>
      <w:r w:rsidR="006B5E97">
        <w:t>L</w:t>
      </w:r>
      <w:r w:rsidR="00E47C08">
        <w:t xml:space="preserve">as magnitudes inconmensurables de los fenotipos indiciales modelan una identidad rizomática soportada en una evidencia que solo existe por cuanto se manifiesta en imagen. No solo esta similitud exclusiva de formas lineales, secuenciales y concatenadas instauran simbolismos lumínicos otrora indescifrables, sino que operan sobre lo inmóvil para dar lugar a la ciencia de la imposibilidad. </w:t>
      </w:r>
    </w:p>
    <w:p w14:paraId="18FA73DE" w14:textId="6B788F46" w:rsidR="00E47C08" w:rsidRDefault="00E47C08">
      <w:r>
        <w:t>Por otro lado, la unidad estructural y funcional de los organismos vivos posibilita la noción de sujeto haploide en virtud de una relación dialéctica. La transformación de la mirada escópica, esto considerando una contraparte genotípica</w:t>
      </w:r>
      <w:r w:rsidR="00D330B3">
        <w:t>,</w:t>
      </w:r>
      <w:r>
        <w:t xml:space="preserve"> </w:t>
      </w:r>
      <w:r w:rsidR="00D330B3">
        <w:t>c</w:t>
      </w:r>
      <w:r>
        <w:t xml:space="preserve">onfirma una disciplina disectora por antonomasia. El carácter lineal de la cadena hablada se refleja en un sentido que va de 5’ a 2’, hecho que favorece que la maquinaria fluorocromática se desarrolle en un contexto lógico y unidireccional de los seres. El marco de lectura instala una manipulación in situ que en últimas va a truncar los encuadres del sujeto, objeto o situación en cuestión. </w:t>
      </w:r>
      <w:r w:rsidR="002E4D1A">
        <w:t xml:space="preserve">En otras palabras, el sueño frankensteiniano dispone los 3200 pares de bases, a su ves conformadas por 20000 a 25000 genes, en la narrativa aristotélica que busca explicar los fenómenos estando fuera del campo. La sinonimia mutacional tiñe las muestras de los bio-sucesos en el gel electroforético, determinando así un mapeo extrínseco de las expansiones clonales del yo biológico. </w:t>
      </w:r>
    </w:p>
    <w:p w14:paraId="7E47899B" w14:textId="370274C3" w:rsidR="006B5E97" w:rsidRDefault="006B5E97"/>
    <w:p w14:paraId="74463A46" w14:textId="62771052" w:rsidR="006B5E97" w:rsidRPr="006B5E97" w:rsidRDefault="006B5E97">
      <w:pPr>
        <w:rPr>
          <w:b/>
          <w:bCs/>
        </w:rPr>
      </w:pPr>
      <w:r w:rsidRPr="006B5E97">
        <w:rPr>
          <w:b/>
          <w:bCs/>
        </w:rPr>
        <w:t>Colectivo Interferón –Daphne Ruhz Anarkista Visual -Colectivo LDAV</w:t>
      </w:r>
    </w:p>
    <w:p w14:paraId="06EFC26D" w14:textId="77777777" w:rsidR="006B5E97" w:rsidRDefault="006B5E97"/>
    <w:sectPr w:rsidR="006B5E9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02C"/>
    <w:rsid w:val="001272CF"/>
    <w:rsid w:val="002E4D1A"/>
    <w:rsid w:val="006B5E97"/>
    <w:rsid w:val="008D66BC"/>
    <w:rsid w:val="00B12809"/>
    <w:rsid w:val="00D330B3"/>
    <w:rsid w:val="00D8102C"/>
    <w:rsid w:val="00E47C0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A0D82"/>
  <w15:chartTrackingRefBased/>
  <w15:docId w15:val="{3FD30BC9-CF82-499E-AED9-A5FBBB4A3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s-CO"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315</Words>
  <Characters>1735</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creator>
  <cp:keywords/>
  <dc:description/>
  <cp:lastModifiedBy>C.</cp:lastModifiedBy>
  <cp:revision>4</cp:revision>
  <dcterms:created xsi:type="dcterms:W3CDTF">2020-07-09T22:15:00Z</dcterms:created>
  <dcterms:modified xsi:type="dcterms:W3CDTF">2020-07-09T22:46:00Z</dcterms:modified>
</cp:coreProperties>
</file>